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FBDE3">
      <w:pPr>
        <w:jc w:val="both"/>
        <w:rPr>
          <w:rFonts w:ascii="ArialMT" w:hAnsi="ArialMT"/>
          <w:b/>
          <w:bCs/>
          <w:sz w:val="24"/>
          <w:szCs w:val="24"/>
        </w:rPr>
      </w:pPr>
      <w:r>
        <w:rPr>
          <w:rFonts w:ascii="ArialMT" w:hAnsi="ArialMT"/>
          <w:b/>
          <w:bCs/>
          <w:sz w:val="24"/>
          <w:szCs w:val="2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368935</wp:posOffset>
            </wp:positionH>
            <wp:positionV relativeFrom="paragraph">
              <wp:posOffset>347345</wp:posOffset>
            </wp:positionV>
            <wp:extent cx="1600200" cy="615950"/>
            <wp:effectExtent l="0" t="0" r="0" b="0"/>
            <wp:wrapSquare wrapText="bothSides"/>
            <wp:docPr id="1" name="image1.jpg" descr="Suape (JPG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 descr="Suape (JPG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1A2081">
      <w:pPr>
        <w:ind w:left="0" w:firstLine="0"/>
        <w:jc w:val="both"/>
        <w:rPr>
          <w:rFonts w:ascii="ArialMT" w:hAnsi="ArialMT"/>
          <w:b/>
          <w:bCs/>
          <w:sz w:val="24"/>
          <w:szCs w:val="24"/>
        </w:rPr>
      </w:pPr>
    </w:p>
    <w:p w14:paraId="5899783F">
      <w:pPr>
        <w:pStyle w:val="6"/>
        <w:spacing w:before="240" w:after="240" w:line="240" w:lineRule="auto"/>
        <w:ind w:left="567" w:firstLine="0"/>
        <w:jc w:val="both"/>
        <w:rPr>
          <w:rFonts w:ascii="Arial" w:hAnsi="Arial" w:eastAsia="Arial" w:cs="Arial"/>
          <w:sz w:val="28"/>
          <w:szCs w:val="28"/>
        </w:rPr>
      </w:pPr>
    </w:p>
    <w:p w14:paraId="2A645040">
      <w:pPr>
        <w:pStyle w:val="6"/>
        <w:spacing w:before="240" w:after="240" w:line="240" w:lineRule="auto"/>
        <w:ind w:left="567" w:firstLine="0"/>
        <w:jc w:val="both"/>
        <w:rPr>
          <w:rFonts w:ascii="Arial" w:hAnsi="Arial"/>
        </w:rPr>
      </w:pPr>
      <w:r>
        <w:rPr>
          <w:rFonts w:ascii="Arial" w:hAnsi="Arial" w:eastAsia="Arial" w:cs="Arial"/>
          <w:sz w:val="28"/>
          <w:szCs w:val="28"/>
        </w:rPr>
        <w:t>ATA DA 9</w:t>
      </w:r>
      <w:r>
        <w:rPr>
          <w:rFonts w:hint="default" w:ascii="Arial" w:hAnsi="Arial" w:eastAsia="Arial" w:cs="Arial"/>
          <w:sz w:val="28"/>
          <w:szCs w:val="28"/>
          <w:lang w:val="pt-BR"/>
        </w:rPr>
        <w:t>7</w:t>
      </w:r>
      <w:r>
        <w:rPr>
          <w:rFonts w:ascii="Arial" w:hAnsi="Arial" w:eastAsia="Arial" w:cs="Arial"/>
          <w:sz w:val="28"/>
          <w:szCs w:val="28"/>
        </w:rPr>
        <w:t>ª REUNIÃO ORDINÁRIA DO CONSELHO DE AUTORIDADE PORTUÁRIA DO PORTO DE SUAPE – PERNAMBUCO.</w:t>
      </w:r>
    </w:p>
    <w:p w14:paraId="392605AC">
      <w:pPr>
        <w:pageBreakBefore w:val="0"/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Data</w:t>
      </w:r>
      <w:r>
        <w:rPr>
          <w:rFonts w:ascii="Arial" w:hAnsi="Arial"/>
          <w:sz w:val="24"/>
          <w:szCs w:val="24"/>
        </w:rPr>
        <w:t xml:space="preserve">: </w:t>
      </w:r>
      <w:r>
        <w:rPr>
          <w:rFonts w:hint="default" w:ascii="Arial" w:hAnsi="Arial"/>
          <w:sz w:val="24"/>
          <w:szCs w:val="24"/>
          <w:lang w:val="pt-BR"/>
        </w:rPr>
        <w:t>01</w:t>
      </w:r>
      <w:r>
        <w:rPr>
          <w:rFonts w:ascii="Arial" w:hAnsi="Arial"/>
          <w:sz w:val="24"/>
          <w:szCs w:val="24"/>
        </w:rPr>
        <w:t xml:space="preserve"> de </w:t>
      </w:r>
      <w:r>
        <w:rPr>
          <w:rFonts w:hint="default" w:ascii="Arial" w:hAnsi="Arial"/>
          <w:sz w:val="24"/>
          <w:szCs w:val="24"/>
          <w:lang w:val="pt-BR"/>
        </w:rPr>
        <w:t>novembro</w:t>
      </w:r>
      <w:r>
        <w:rPr>
          <w:rFonts w:ascii="Arial" w:hAnsi="Arial"/>
          <w:sz w:val="24"/>
          <w:szCs w:val="24"/>
        </w:rPr>
        <w:t xml:space="preserve"> de 2024.</w:t>
      </w:r>
    </w:p>
    <w:p w14:paraId="1FBCDBC3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Hora</w:t>
      </w:r>
      <w:r>
        <w:rPr>
          <w:rFonts w:ascii="Arial" w:hAnsi="Arial"/>
          <w:sz w:val="24"/>
          <w:szCs w:val="24"/>
        </w:rPr>
        <w:t>: 10:00 horas.</w:t>
      </w:r>
    </w:p>
    <w:p w14:paraId="5BE3F9D2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Local</w:t>
      </w:r>
      <w:r>
        <w:rPr>
          <w:rFonts w:ascii="Arial" w:hAnsi="Arial"/>
          <w:sz w:val="24"/>
          <w:szCs w:val="24"/>
        </w:rPr>
        <w:t>: Centro Administrativo de SUAPE.</w:t>
      </w:r>
    </w:p>
    <w:p w14:paraId="46246305">
      <w:pPr>
        <w:spacing w:before="0" w:after="0" w:line="240" w:lineRule="auto"/>
        <w:jc w:val="both"/>
        <w:rPr>
          <w:rFonts w:ascii="Arial" w:hAnsi="Arial"/>
          <w:sz w:val="24"/>
          <w:szCs w:val="24"/>
        </w:rPr>
      </w:pPr>
    </w:p>
    <w:p w14:paraId="0CB316F5">
      <w:pPr>
        <w:spacing w:before="0" w:after="0" w:line="240" w:lineRule="auto"/>
        <w:jc w:val="left"/>
        <w:rPr>
          <w:rFonts w:ascii="Arial" w:hAnsi="Arial"/>
        </w:rPr>
      </w:pPr>
      <w:r>
        <w:rPr>
          <w:rFonts w:hint="default" w:ascii="Arial" w:hAnsi="Arial"/>
          <w:sz w:val="24"/>
          <w:szCs w:val="24"/>
          <w:lang w:val="pt-BR"/>
        </w:rPr>
        <w:t>Em primeiro dia do mês de novembro</w:t>
      </w:r>
      <w:r>
        <w:rPr>
          <w:rFonts w:ascii="Arial" w:hAnsi="Arial"/>
          <w:sz w:val="24"/>
          <w:szCs w:val="24"/>
        </w:rPr>
        <w:t xml:space="preserve"> do ano de dois mil e vinte e quatro, realizou-se a</w:t>
      </w:r>
      <w:r>
        <w:rPr>
          <w:rFonts w:hint="default" w:ascii="Arial" w:hAnsi="Arial"/>
          <w:sz w:val="24"/>
          <w:szCs w:val="24"/>
          <w:lang w:val="pt-BR"/>
        </w:rPr>
        <w:t xml:space="preserve"> 97º </w:t>
      </w:r>
      <w:r>
        <w:rPr>
          <w:rFonts w:ascii="Arial" w:hAnsi="Arial"/>
          <w:sz w:val="24"/>
          <w:szCs w:val="24"/>
        </w:rPr>
        <w:t>nonagésima</w:t>
      </w:r>
      <w:r>
        <w:rPr>
          <w:rFonts w:hint="default" w:ascii="Arial" w:hAnsi="Arial"/>
          <w:sz w:val="24"/>
          <w:szCs w:val="24"/>
          <w:lang w:val="pt-BR"/>
        </w:rPr>
        <w:t xml:space="preserve"> sétima reunião ordinária do Conselho de Autoridade Portuária do Porto de SUAPE, com a presença dos seguintes conselheiros: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774F538">
      <w:pPr>
        <w:spacing w:before="0" w:after="0" w:line="240" w:lineRule="auto"/>
        <w:jc w:val="both"/>
        <w:rPr>
          <w:rFonts w:ascii="Arial" w:hAnsi="Arial"/>
          <w:sz w:val="24"/>
          <w:szCs w:val="24"/>
        </w:rPr>
      </w:pPr>
    </w:p>
    <w:p w14:paraId="12327437">
      <w:pPr>
        <w:spacing w:before="0" w:after="0" w:line="240" w:lineRule="auto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 – Representantes do Poder Público: </w:t>
      </w:r>
    </w:p>
    <w:p w14:paraId="70433C60">
      <w:pPr>
        <w:spacing w:before="0" w:after="0" w:line="240" w:lineRule="auto"/>
        <w:jc w:val="both"/>
        <w:rPr>
          <w:rFonts w:ascii="Arial" w:hAnsi="Arial"/>
          <w:b/>
          <w:bCs/>
          <w:sz w:val="24"/>
          <w:szCs w:val="24"/>
        </w:rPr>
      </w:pPr>
    </w:p>
    <w:p w14:paraId="3C246545">
      <w:pPr>
        <w:numPr>
          <w:ilvl w:val="0"/>
          <w:numId w:val="1"/>
        </w:numPr>
        <w:spacing w:before="0" w:after="0" w:line="240" w:lineRule="auto"/>
        <w:jc w:val="left"/>
        <w:rPr>
          <w:rFonts w:ascii="Arial" w:hAnsi="Arial"/>
          <w:b w:val="0"/>
          <w:bCs w:val="0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Governo Federal </w:t>
      </w:r>
      <w:r>
        <w:rPr>
          <w:rFonts w:ascii="Arial" w:hAnsi="Arial"/>
          <w:b w:val="0"/>
          <w:bCs w:val="0"/>
          <w:sz w:val="24"/>
          <w:szCs w:val="24"/>
        </w:rPr>
        <w:t xml:space="preserve">MPOR: </w:t>
      </w:r>
      <w:r>
        <w:rPr>
          <w:rFonts w:ascii="Arial" w:hAnsi="Arial"/>
          <w:b/>
          <w:bCs/>
          <w:sz w:val="24"/>
          <w:szCs w:val="24"/>
        </w:rPr>
        <w:t>Thairyne Oliveira</w:t>
      </w:r>
      <w:r>
        <w:rPr>
          <w:rFonts w:hint="default" w:ascii="Arial" w:hAnsi="Arial"/>
          <w:b/>
          <w:bCs/>
          <w:sz w:val="24"/>
          <w:szCs w:val="24"/>
          <w:lang w:val="pt-BR"/>
        </w:rPr>
        <w:t xml:space="preserve">, 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>r</w:t>
      </w:r>
      <w:r>
        <w:rPr>
          <w:rFonts w:ascii="Arial" w:hAnsi="Arial"/>
          <w:b w:val="0"/>
          <w:bCs w:val="0"/>
          <w:sz w:val="24"/>
          <w:szCs w:val="24"/>
        </w:rPr>
        <w:t>epresentante titular e Presidente do CAP.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 xml:space="preserve"> (ON LINE)</w:t>
      </w:r>
    </w:p>
    <w:p w14:paraId="2A6133CF">
      <w:pPr>
        <w:numPr>
          <w:ilvl w:val="0"/>
          <w:numId w:val="1"/>
        </w:numPr>
        <w:spacing w:before="0" w:after="0" w:line="240" w:lineRule="auto"/>
        <w:ind w:left="0" w:leftChars="0" w:firstLine="0" w:firstLineChars="0"/>
        <w:jc w:val="left"/>
        <w:rPr>
          <w:rFonts w:hint="default" w:ascii="Arial" w:hAnsi="Arial"/>
          <w:lang w:val="pt-BR"/>
        </w:rPr>
      </w:pPr>
      <w:r>
        <w:rPr>
          <w:rFonts w:ascii="Arial" w:hAnsi="Arial"/>
          <w:b w:val="0"/>
          <w:bCs w:val="0"/>
          <w:sz w:val="24"/>
          <w:szCs w:val="24"/>
        </w:rPr>
        <w:t>SUAPE:</w:t>
      </w:r>
      <w:r>
        <w:rPr>
          <w:rFonts w:hint="default" w:ascii="Arial" w:hAnsi="Arial"/>
          <w:b/>
          <w:bCs/>
          <w:sz w:val="24"/>
          <w:szCs w:val="24"/>
          <w:lang w:val="pt-BR"/>
        </w:rPr>
        <w:t>Rinaldo Lira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>, representante titular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 w:val="0"/>
          <w:bCs w:val="0"/>
          <w:sz w:val="24"/>
          <w:szCs w:val="24"/>
        </w:rPr>
        <w:br w:type="textWrapping"/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>3</w:t>
      </w:r>
      <w:r>
        <w:rPr>
          <w:rFonts w:ascii="Arial" w:hAnsi="Arial"/>
          <w:b/>
          <w:bCs/>
          <w:sz w:val="24"/>
          <w:szCs w:val="24"/>
        </w:rPr>
        <w:t xml:space="preserve">. 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 xml:space="preserve">MARINHA: </w:t>
      </w:r>
      <w:r>
        <w:rPr>
          <w:rFonts w:hint="default" w:ascii="Arial" w:hAnsi="Arial"/>
          <w:b/>
          <w:bCs/>
          <w:sz w:val="24"/>
          <w:szCs w:val="24"/>
          <w:lang w:val="pt-BR"/>
        </w:rPr>
        <w:t>Cap. Ronaldo Lima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>, representante suplente</w:t>
      </w:r>
    </w:p>
    <w:p w14:paraId="3843D415">
      <w:pPr>
        <w:numPr>
          <w:ilvl w:val="0"/>
          <w:numId w:val="1"/>
        </w:numPr>
        <w:spacing w:before="0" w:after="0" w:line="240" w:lineRule="auto"/>
        <w:ind w:left="0" w:leftChars="0" w:firstLine="0" w:firstLineChars="0"/>
        <w:jc w:val="left"/>
        <w:rPr>
          <w:rFonts w:hint="default" w:ascii="Arial" w:hAnsi="Arial"/>
          <w:lang w:val="pt-BR"/>
        </w:rPr>
      </w:pPr>
      <w:r>
        <w:rPr>
          <w:rFonts w:hint="default" w:ascii="Arial" w:hAnsi="Arial"/>
          <w:lang w:val="pt-BR"/>
        </w:rPr>
        <w:t xml:space="preserve">MARINHA: </w:t>
      </w:r>
      <w:r>
        <w:rPr>
          <w:rFonts w:hint="default" w:ascii="Arial" w:hAnsi="Arial"/>
          <w:b/>
          <w:bCs/>
          <w:lang w:val="pt-BR"/>
        </w:rPr>
        <w:t>Ten. Patricia Campos</w:t>
      </w:r>
      <w:r>
        <w:rPr>
          <w:rFonts w:hint="default" w:ascii="Arial" w:hAnsi="Arial"/>
          <w:lang w:val="pt-BR"/>
        </w:rPr>
        <w:t>, representante substituta</w:t>
      </w:r>
    </w:p>
    <w:p w14:paraId="71D5DA93">
      <w:pPr>
        <w:numPr>
          <w:ilvl w:val="0"/>
          <w:numId w:val="2"/>
        </w:numPr>
        <w:spacing w:before="0" w:after="0" w:line="240" w:lineRule="auto"/>
        <w:ind w:leftChars="0"/>
        <w:jc w:val="left"/>
        <w:rPr>
          <w:rFonts w:hint="default" w:ascii="Arial" w:hAnsi="Arial"/>
          <w:lang w:val="pt-BR"/>
        </w:rPr>
      </w:pPr>
      <w:r>
        <w:rPr>
          <w:rFonts w:hint="default" w:ascii="Arial" w:hAnsi="Arial"/>
          <w:lang w:val="pt-BR"/>
        </w:rPr>
        <w:t xml:space="preserve">ANVISA: </w:t>
      </w:r>
      <w:r>
        <w:rPr>
          <w:rFonts w:hint="default" w:ascii="Arial" w:hAnsi="Arial"/>
          <w:b/>
          <w:bCs/>
          <w:lang w:val="pt-BR"/>
        </w:rPr>
        <w:t>Hozilma Costa</w:t>
      </w:r>
      <w:r>
        <w:rPr>
          <w:rFonts w:hint="default" w:ascii="Arial" w:hAnsi="Arial"/>
          <w:lang w:val="pt-BR"/>
        </w:rPr>
        <w:t>, representante suplente</w:t>
      </w:r>
    </w:p>
    <w:p w14:paraId="20CE41EC">
      <w:pPr>
        <w:numPr>
          <w:ilvl w:val="0"/>
          <w:numId w:val="2"/>
        </w:numPr>
        <w:spacing w:before="0" w:after="0" w:line="240" w:lineRule="auto"/>
        <w:ind w:leftChars="0"/>
        <w:jc w:val="left"/>
        <w:rPr>
          <w:rFonts w:hint="default" w:ascii="Arial" w:hAnsi="Arial"/>
          <w:lang w:val="pt-BR"/>
        </w:rPr>
      </w:pPr>
      <w:r>
        <w:rPr>
          <w:rFonts w:hint="default" w:ascii="Arial" w:hAnsi="Arial"/>
          <w:lang w:val="pt-BR"/>
        </w:rPr>
        <w:t xml:space="preserve">SUAPE: </w:t>
      </w:r>
      <w:r>
        <w:rPr>
          <w:rFonts w:hint="default" w:ascii="Arial" w:hAnsi="Arial"/>
          <w:b/>
          <w:bCs/>
          <w:lang w:val="pt-BR"/>
        </w:rPr>
        <w:t>Nilson Monteiro</w:t>
      </w:r>
      <w:r>
        <w:rPr>
          <w:rFonts w:hint="default" w:ascii="Arial" w:hAnsi="Arial"/>
          <w:lang w:val="pt-BR"/>
        </w:rPr>
        <w:t>, representante substituto</w:t>
      </w:r>
    </w:p>
    <w:p w14:paraId="659B3523">
      <w:pPr>
        <w:spacing w:before="0" w:after="0" w:line="240" w:lineRule="auto"/>
        <w:jc w:val="both"/>
        <w:rPr>
          <w:rFonts w:ascii="Arial" w:hAnsi="Arial"/>
          <w:sz w:val="24"/>
          <w:szCs w:val="24"/>
        </w:rPr>
      </w:pPr>
    </w:p>
    <w:p w14:paraId="33130589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II – Representantes da Classe Empresarial:</w:t>
      </w:r>
    </w:p>
    <w:p w14:paraId="28FCCD85">
      <w:pPr>
        <w:spacing w:before="0" w:after="0" w:line="240" w:lineRule="auto"/>
        <w:jc w:val="both"/>
        <w:rPr>
          <w:b/>
          <w:bCs/>
          <w:sz w:val="24"/>
          <w:szCs w:val="24"/>
        </w:rPr>
      </w:pPr>
    </w:p>
    <w:p w14:paraId="090F247F">
      <w:pPr>
        <w:numPr>
          <w:ilvl w:val="0"/>
          <w:numId w:val="3"/>
        </w:numPr>
        <w:spacing w:before="0" w:after="0" w:line="240" w:lineRule="auto"/>
        <w:jc w:val="both"/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</w:pP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 xml:space="preserve">ABTP: </w:t>
      </w:r>
      <w:r>
        <w:rPr>
          <w:rFonts w:hint="default" w:ascii="Arial" w:hAnsi="Arial" w:cstheme="minorBidi"/>
          <w:b/>
          <w:bCs/>
          <w:sz w:val="24"/>
          <w:szCs w:val="24"/>
          <w:shd w:val="clear" w:fill="FFFFFF"/>
          <w:lang w:val="pt-BR"/>
          <w14:ligatures w14:val="standardContextual"/>
        </w:rPr>
        <w:t>Rodrigo Aguiar</w:t>
      </w: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>, representante titular</w:t>
      </w:r>
    </w:p>
    <w:p w14:paraId="7A51D766">
      <w:pPr>
        <w:numPr>
          <w:ilvl w:val="0"/>
          <w:numId w:val="3"/>
        </w:numPr>
        <w:spacing w:before="0" w:after="0" w:line="240" w:lineRule="auto"/>
        <w:jc w:val="both"/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</w:pP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 xml:space="preserve">SINDOPE: </w:t>
      </w:r>
      <w:r>
        <w:rPr>
          <w:rFonts w:hint="default" w:ascii="Arial" w:hAnsi="Arial" w:cstheme="minorBidi"/>
          <w:b/>
          <w:bCs/>
          <w:sz w:val="24"/>
          <w:szCs w:val="24"/>
          <w:shd w:val="clear" w:fill="FFFFFF"/>
          <w:lang w:val="pt-BR"/>
          <w14:ligatures w14:val="standardContextual"/>
        </w:rPr>
        <w:t>Ricardo Von Sohsten</w:t>
      </w: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>, representante suplente</w:t>
      </w:r>
    </w:p>
    <w:p w14:paraId="5C820AE9">
      <w:pPr>
        <w:numPr>
          <w:ilvl w:val="0"/>
          <w:numId w:val="3"/>
        </w:numPr>
        <w:spacing w:before="0" w:after="0" w:line="240" w:lineRule="auto"/>
        <w:jc w:val="both"/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</w:pP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 xml:space="preserve">SINDOPE: </w:t>
      </w:r>
      <w:r>
        <w:rPr>
          <w:rFonts w:hint="default" w:ascii="Arial" w:hAnsi="Arial" w:cstheme="minorBidi"/>
          <w:b/>
          <w:bCs/>
          <w:sz w:val="24"/>
          <w:szCs w:val="24"/>
          <w:shd w:val="clear" w:fill="FFFFFF"/>
          <w:lang w:val="pt-BR"/>
          <w14:ligatures w14:val="standardContextual"/>
        </w:rPr>
        <w:t>João Poggi</w:t>
      </w: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>, representante titular</w:t>
      </w:r>
    </w:p>
    <w:p w14:paraId="57ADC5DB">
      <w:pPr>
        <w:numPr>
          <w:ilvl w:val="0"/>
          <w:numId w:val="3"/>
        </w:numPr>
        <w:spacing w:before="0" w:after="0" w:line="240" w:lineRule="auto"/>
        <w:jc w:val="both"/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</w:pP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 xml:space="preserve">ABTRA: </w:t>
      </w:r>
      <w:r>
        <w:rPr>
          <w:rFonts w:hint="default" w:ascii="Arial" w:hAnsi="Arial" w:cstheme="minorBidi"/>
          <w:b/>
          <w:bCs/>
          <w:sz w:val="24"/>
          <w:szCs w:val="24"/>
          <w:shd w:val="clear" w:fill="FFFFFF"/>
          <w:lang w:val="pt-BR"/>
          <w14:ligatures w14:val="standardContextual"/>
        </w:rPr>
        <w:t>Tatiana Chaves</w:t>
      </w: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>, representante suplente</w:t>
      </w:r>
    </w:p>
    <w:p w14:paraId="053AB91E">
      <w:pPr>
        <w:spacing w:before="0" w:after="0" w:line="240" w:lineRule="auto"/>
        <w:jc w:val="both"/>
        <w:rPr>
          <w:rFonts w:cstheme="minorBidi"/>
          <w:b w:val="0"/>
          <w:bCs w:val="0"/>
          <w:sz w:val="24"/>
          <w:szCs w:val="24"/>
          <w:shd w:val="clear" w:fill="FFFFFF"/>
          <w14:ligatures w14:val="standardContextual"/>
        </w:rPr>
      </w:pPr>
    </w:p>
    <w:p w14:paraId="5CC7B706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III – Representantes da Classe dos Trabalhadores Portuários:</w:t>
      </w:r>
    </w:p>
    <w:p w14:paraId="464444DA">
      <w:pPr>
        <w:spacing w:before="0" w:after="0" w:line="240" w:lineRule="auto"/>
        <w:jc w:val="both"/>
        <w:rPr>
          <w:b/>
          <w:bCs/>
          <w:sz w:val="24"/>
          <w:szCs w:val="24"/>
        </w:rPr>
      </w:pPr>
    </w:p>
    <w:p w14:paraId="1600D2FE">
      <w:pPr>
        <w:numPr>
          <w:ilvl w:val="0"/>
          <w:numId w:val="4"/>
        </w:numPr>
        <w:spacing w:before="0" w:after="0" w:line="240" w:lineRule="auto"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</w:rPr>
        <w:t xml:space="preserve">Sindicato dos </w:t>
      </w:r>
      <w:r>
        <w:rPr>
          <w:rFonts w:hint="default" w:ascii="Arial" w:hAnsi="Arial"/>
          <w:sz w:val="24"/>
          <w:szCs w:val="24"/>
          <w:lang w:val="pt-BR"/>
        </w:rPr>
        <w:t>portuários</w:t>
      </w:r>
      <w:r>
        <w:rPr>
          <w:rFonts w:ascii="Arial" w:hAnsi="Arial"/>
          <w:sz w:val="24"/>
          <w:szCs w:val="24"/>
        </w:rPr>
        <w:t xml:space="preserve">: </w:t>
      </w:r>
      <w:r>
        <w:rPr>
          <w:rFonts w:hint="default" w:ascii="Arial" w:hAnsi="Arial"/>
          <w:b/>
          <w:bCs/>
          <w:sz w:val="24"/>
          <w:szCs w:val="24"/>
          <w:lang w:val="pt-BR"/>
        </w:rPr>
        <w:t>Severino Francisco</w:t>
      </w:r>
      <w:r>
        <w:rPr>
          <w:rFonts w:ascii="Arial" w:hAnsi="Arial"/>
          <w:sz w:val="24"/>
          <w:szCs w:val="24"/>
        </w:rPr>
        <w:t xml:space="preserve">, representante </w:t>
      </w:r>
      <w:r>
        <w:rPr>
          <w:rFonts w:hint="default" w:ascii="Arial" w:hAnsi="Arial"/>
          <w:sz w:val="24"/>
          <w:szCs w:val="24"/>
          <w:lang w:val="pt-BR"/>
        </w:rPr>
        <w:t>suplente</w:t>
      </w:r>
    </w:p>
    <w:p w14:paraId="7F64D09D">
      <w:pPr>
        <w:widowControl/>
        <w:numPr>
          <w:ilvl w:val="0"/>
          <w:numId w:val="0"/>
        </w:numPr>
        <w:suppressAutoHyphens/>
        <w:bidi w:val="0"/>
        <w:spacing w:before="0" w:after="0" w:line="240" w:lineRule="auto"/>
        <w:jc w:val="both"/>
        <w:rPr>
          <w:rFonts w:hint="default" w:ascii="Arial" w:hAnsi="Arial"/>
          <w:sz w:val="24"/>
          <w:szCs w:val="24"/>
          <w:lang w:val="pt-BR"/>
        </w:rPr>
      </w:pPr>
    </w:p>
    <w:p w14:paraId="35A84B66">
      <w:pPr>
        <w:widowControl/>
        <w:numPr>
          <w:ilvl w:val="0"/>
          <w:numId w:val="0"/>
        </w:numPr>
        <w:suppressAutoHyphens/>
        <w:bidi w:val="0"/>
        <w:spacing w:before="0" w:after="0" w:line="240" w:lineRule="auto"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hint="default" w:ascii="Arial" w:hAnsi="Arial"/>
          <w:sz w:val="24"/>
          <w:szCs w:val="24"/>
          <w:lang w:val="pt-BR"/>
        </w:rPr>
        <w:t>Demais participantes: Higo Vinícius, coordenador de operações portuárias de SUAPE e Fausto Jader Alves, como secretário executivo do CAP/SUAPE.</w:t>
      </w:r>
    </w:p>
    <w:p w14:paraId="4D57D7FB">
      <w:pPr>
        <w:spacing w:before="0" w:after="0" w:line="240" w:lineRule="auto"/>
        <w:jc w:val="both"/>
        <w:rPr>
          <w:rFonts w:ascii="Arial" w:hAnsi="Arial"/>
        </w:rPr>
      </w:pPr>
    </w:p>
    <w:p w14:paraId="4B669AC3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PAUTA DA REUNIÃO</w:t>
      </w:r>
    </w:p>
    <w:p w14:paraId="2705A876">
      <w:pPr>
        <w:pStyle w:val="7"/>
        <w:jc w:val="both"/>
        <w:rPr>
          <w:rFonts w:ascii="Arial" w:hAnsi="Arial"/>
          <w:sz w:val="24"/>
          <w:szCs w:val="24"/>
        </w:rPr>
      </w:pPr>
    </w:p>
    <w:p w14:paraId="23A0C29F">
      <w:pPr>
        <w:pStyle w:val="7"/>
        <w:jc w:val="left"/>
        <w:rPr>
          <w:rFonts w:ascii="Arial" w:hAnsi="Arial" w:eastAsia="Arial"/>
        </w:rPr>
      </w:pPr>
      <w:r>
        <w:rPr>
          <w:rFonts w:ascii="Arial" w:hAnsi="Arial" w:eastAsia="Arial"/>
        </w:rPr>
        <w:t xml:space="preserve">1. Apresentação da movimentação </w:t>
      </w:r>
    </w:p>
    <w:p w14:paraId="74A07E0A">
      <w:pPr>
        <w:pStyle w:val="7"/>
        <w:jc w:val="left"/>
        <w:rPr>
          <w:rFonts w:hint="default" w:ascii="Arial" w:hAnsi="Arial" w:eastAsia="Arial"/>
          <w:lang w:val="pt-BR"/>
        </w:rPr>
      </w:pPr>
      <w:r>
        <w:rPr>
          <w:rFonts w:ascii="Arial" w:hAnsi="Arial" w:eastAsia="Arial"/>
        </w:rPr>
        <w:t>2</w:t>
      </w:r>
      <w:r>
        <w:rPr>
          <w:rFonts w:hint="default" w:ascii="Arial" w:hAnsi="Arial" w:eastAsia="Arial"/>
          <w:lang w:val="pt-BR"/>
        </w:rPr>
        <w:t xml:space="preserve">. Pautas permanentes: painel sobre os principais empreendimentos, andamentos, cronogramas etc </w:t>
      </w:r>
    </w:p>
    <w:p w14:paraId="7BC0C2EA">
      <w:pPr>
        <w:pStyle w:val="7"/>
        <w:jc w:val="left"/>
        <w:rPr>
          <w:rFonts w:hint="default" w:ascii="Arial" w:hAnsi="Arial" w:eastAsia="Arial"/>
          <w:lang w:val="pt-BR"/>
        </w:rPr>
      </w:pPr>
      <w:r>
        <w:rPr>
          <w:rFonts w:ascii="Arial" w:hAnsi="Arial" w:eastAsia="Arial"/>
        </w:rPr>
        <w:t>3</w:t>
      </w:r>
      <w:r>
        <w:rPr>
          <w:rFonts w:hint="default" w:ascii="Arial" w:hAnsi="Arial" w:eastAsia="Arial"/>
          <w:lang w:val="pt-BR"/>
        </w:rPr>
        <w:t>.</w:t>
      </w:r>
      <w:r>
        <w:rPr>
          <w:rFonts w:ascii="Arial" w:hAnsi="Arial" w:eastAsia="Arial"/>
        </w:rPr>
        <w:t xml:space="preserve"> </w:t>
      </w:r>
      <w:r>
        <w:rPr>
          <w:rFonts w:hint="default" w:ascii="Arial" w:hAnsi="Arial" w:eastAsia="Arial"/>
          <w:lang w:val="pt-BR"/>
        </w:rPr>
        <w:t xml:space="preserve">Painel APMT </w:t>
      </w:r>
    </w:p>
    <w:p w14:paraId="1103797E">
      <w:pPr>
        <w:pStyle w:val="7"/>
        <w:jc w:val="left"/>
        <w:rPr>
          <w:rFonts w:hint="default" w:ascii="Arial" w:hAnsi="Arial" w:eastAsia="Arial"/>
          <w:lang w:val="pt-BR"/>
        </w:rPr>
      </w:pPr>
      <w:r>
        <w:rPr>
          <w:rFonts w:hint="default" w:ascii="Arial" w:hAnsi="Arial" w:eastAsia="Arial"/>
          <w:lang w:val="pt-BR"/>
        </w:rPr>
        <w:t>4. Atualização do REP etc. (Prazo até o fim do ano para levantamentos)</w:t>
      </w:r>
    </w:p>
    <w:p w14:paraId="048CCBB8">
      <w:pPr>
        <w:pStyle w:val="7"/>
        <w:jc w:val="left"/>
        <w:rPr>
          <w:rFonts w:hint="default" w:ascii="Arial" w:hAnsi="Arial" w:eastAsia="Arial"/>
          <w:lang w:val="pt-BR"/>
        </w:rPr>
      </w:pPr>
      <w:r>
        <w:rPr>
          <w:rFonts w:hint="default" w:ascii="Arial" w:hAnsi="Arial" w:eastAsia="Arial"/>
          <w:lang w:val="pt-BR"/>
        </w:rPr>
        <w:t>5. Anteprojeto Lei dos Portos</w:t>
      </w:r>
    </w:p>
    <w:p w14:paraId="7CFE1393">
      <w:pPr>
        <w:pStyle w:val="7"/>
        <w:jc w:val="left"/>
        <w:rPr>
          <w:rFonts w:hint="default" w:ascii="Arial" w:hAnsi="Arial" w:eastAsia="Arial"/>
          <w:lang w:val="pt-BR"/>
        </w:rPr>
      </w:pPr>
      <w:r>
        <w:rPr>
          <w:rFonts w:hint="default" w:ascii="Arial" w:hAnsi="Arial" w:eastAsia="Arial"/>
          <w:lang w:val="pt-BR"/>
        </w:rPr>
        <w:t>6. Atualização das portarias</w:t>
      </w:r>
    </w:p>
    <w:p w14:paraId="6042F2E1">
      <w:pPr>
        <w:pStyle w:val="7"/>
        <w:numPr>
          <w:ilvl w:val="0"/>
          <w:numId w:val="0"/>
        </w:numPr>
        <w:ind w:left="720" w:firstLine="0"/>
        <w:jc w:val="left"/>
        <w:rPr>
          <w:rFonts w:ascii="Arial" w:hAnsi="Arial"/>
        </w:rPr>
      </w:pPr>
      <w:r>
        <w:rPr>
          <w:rFonts w:ascii="Arial" w:hAnsi="Arial" w:eastAsia="Arial"/>
        </w:rPr>
        <w:br w:type="textWrapping"/>
      </w:r>
    </w:p>
    <w:p w14:paraId="1851436E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DESENVOLVIMENTO DA PAUTA PROGRAMADA DO DIA:</w:t>
      </w:r>
    </w:p>
    <w:p w14:paraId="18BAB5C9">
      <w:pPr>
        <w:spacing w:before="0" w:after="0" w:line="240" w:lineRule="auto"/>
        <w:jc w:val="both"/>
        <w:rPr>
          <w:rFonts w:ascii="Arial" w:hAnsi="Arial"/>
          <w:b/>
          <w:bCs/>
          <w:sz w:val="24"/>
          <w:szCs w:val="24"/>
        </w:rPr>
      </w:pPr>
    </w:p>
    <w:p w14:paraId="79261951">
      <w:pPr>
        <w:pStyle w:val="12"/>
        <w:numPr>
          <w:ilvl w:val="0"/>
          <w:numId w:val="0"/>
        </w:numPr>
        <w:spacing w:before="0" w:after="0" w:line="240" w:lineRule="auto"/>
        <w:ind w:left="0" w:firstLine="0"/>
        <w:contextualSpacing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VERIFICAÇÃO DE QUORUM E ABERTURA DA REUNIÃO.</w:t>
      </w:r>
    </w:p>
    <w:p w14:paraId="5A7AC252">
      <w:pPr>
        <w:pStyle w:val="12"/>
        <w:spacing w:before="0" w:after="0" w:line="240" w:lineRule="auto"/>
        <w:ind w:left="0" w:firstLine="0"/>
        <w:contextualSpacing/>
        <w:jc w:val="both"/>
        <w:rPr>
          <w:rFonts w:ascii="Arial" w:hAnsi="Arial"/>
          <w:sz w:val="24"/>
          <w:szCs w:val="24"/>
        </w:rPr>
      </w:pPr>
    </w:p>
    <w:p w14:paraId="509DF597">
      <w:pPr>
        <w:pStyle w:val="12"/>
        <w:spacing w:before="0" w:after="0" w:line="240" w:lineRule="auto"/>
        <w:ind w:left="0" w:firstLine="0"/>
        <w:contextualSpacing/>
        <w:jc w:val="both"/>
        <w:rPr>
          <w:rFonts w:ascii="Arial" w:hAnsi="Arial"/>
        </w:rPr>
      </w:pPr>
      <w:r>
        <w:rPr>
          <w:rFonts w:ascii="Arial" w:hAnsi="Arial"/>
          <w:sz w:val="24"/>
          <w:szCs w:val="24"/>
        </w:rPr>
        <w:t>Verificadas as presenças dos Conselheiros,</w:t>
      </w:r>
      <w:r>
        <w:rPr>
          <w:rFonts w:hint="default" w:ascii="Arial" w:hAnsi="Arial"/>
          <w:sz w:val="24"/>
          <w:szCs w:val="24"/>
          <w:lang w:val="pt-BR"/>
        </w:rPr>
        <w:t xml:space="preserve">4 </w:t>
      </w:r>
      <w:r>
        <w:rPr>
          <w:rFonts w:ascii="Arial" w:hAnsi="Arial" w:cstheme="minorBidi"/>
          <w:sz w:val="24"/>
          <w:szCs w:val="24"/>
          <w:shd w:val="clear" w:fill="FFFFFF"/>
          <w14:ligatures w14:val="standardContextual"/>
        </w:rPr>
        <w:t>(</w:t>
      </w:r>
      <w:r>
        <w:rPr>
          <w:rFonts w:hint="default" w:ascii="Arial" w:hAnsi="Arial" w:cstheme="minorBidi"/>
          <w:sz w:val="24"/>
          <w:szCs w:val="24"/>
          <w:shd w:val="clear" w:fill="FFFFFF"/>
          <w:lang w:val="pt-BR"/>
          <w14:ligatures w14:val="standardContextual"/>
        </w:rPr>
        <w:t>quatro</w:t>
      </w:r>
      <w:r>
        <w:rPr>
          <w:rFonts w:ascii="Arial" w:hAnsi="Arial" w:cstheme="minorBidi"/>
          <w:sz w:val="24"/>
          <w:szCs w:val="24"/>
          <w:shd w:val="clear" w:fill="FFFFFF"/>
          <w14:ligatures w14:val="standardContextual"/>
        </w:rPr>
        <w:t>)</w:t>
      </w:r>
      <w:r>
        <w:rPr>
          <w:rFonts w:ascii="Arial" w:hAnsi="Arial"/>
          <w:sz w:val="24"/>
          <w:szCs w:val="24"/>
        </w:rPr>
        <w:t xml:space="preserve"> titulares e</w:t>
      </w:r>
      <w:r>
        <w:rPr>
          <w:rFonts w:hint="default" w:ascii="Arial" w:hAnsi="Arial"/>
          <w:sz w:val="24"/>
          <w:szCs w:val="24"/>
          <w:lang w:val="pt-BR"/>
        </w:rPr>
        <w:t xml:space="preserve"> 7</w:t>
      </w:r>
      <w:r>
        <w:rPr>
          <w:rFonts w:ascii="Arial" w:hAnsi="Arial"/>
          <w:sz w:val="24"/>
          <w:szCs w:val="24"/>
        </w:rPr>
        <w:t xml:space="preserve">  (</w:t>
      </w:r>
      <w:r>
        <w:rPr>
          <w:rFonts w:hint="default" w:ascii="Arial" w:hAnsi="Arial"/>
          <w:sz w:val="24"/>
          <w:szCs w:val="24"/>
          <w:lang w:val="pt-BR"/>
        </w:rPr>
        <w:t>sete</w:t>
      </w:r>
      <w:r>
        <w:rPr>
          <w:rFonts w:ascii="Arial" w:hAnsi="Arial"/>
          <w:sz w:val="24"/>
          <w:szCs w:val="24"/>
        </w:rPr>
        <w:t>) suplentes</w:t>
      </w:r>
      <w:r>
        <w:rPr>
          <w:rFonts w:hint="default" w:ascii="Arial" w:hAnsi="Arial"/>
          <w:sz w:val="24"/>
          <w:szCs w:val="24"/>
          <w:lang w:val="pt-BR"/>
        </w:rPr>
        <w:t>(substitutos)</w:t>
      </w:r>
      <w:r>
        <w:rPr>
          <w:rFonts w:ascii="Arial" w:hAnsi="Arial"/>
          <w:sz w:val="24"/>
          <w:szCs w:val="24"/>
        </w:rPr>
        <w:t xml:space="preserve">, foi constatado o quórum para o início dos trabalhos, conforme estabelecido. A </w:t>
      </w:r>
      <w:r>
        <w:rPr>
          <w:rFonts w:hint="default" w:ascii="Arial" w:hAnsi="Arial"/>
          <w:sz w:val="24"/>
          <w:szCs w:val="24"/>
          <w:lang w:val="pt-BR"/>
        </w:rPr>
        <w:t>Presidente do CAP, a c</w:t>
      </w:r>
      <w:r>
        <w:rPr>
          <w:rFonts w:ascii="Arial" w:hAnsi="Arial"/>
          <w:sz w:val="24"/>
          <w:szCs w:val="24"/>
        </w:rPr>
        <w:t xml:space="preserve">onselheira </w:t>
      </w:r>
      <w:r>
        <w:rPr>
          <w:rFonts w:hint="default" w:ascii="Arial" w:hAnsi="Arial"/>
          <w:sz w:val="24"/>
          <w:szCs w:val="24"/>
          <w:lang w:val="pt-BR"/>
        </w:rPr>
        <w:t xml:space="preserve">Thairyne Oliveira 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hint="default" w:ascii="Arial" w:hAnsi="Arial"/>
          <w:sz w:val="24"/>
          <w:szCs w:val="24"/>
          <w:lang w:val="pt-BR"/>
        </w:rPr>
        <w:t xml:space="preserve">cumprimentou os presentes, e </w:t>
      </w:r>
      <w:r>
        <w:rPr>
          <w:rFonts w:ascii="Arial" w:hAnsi="Arial"/>
          <w:sz w:val="24"/>
          <w:szCs w:val="24"/>
        </w:rPr>
        <w:t xml:space="preserve">deu </w:t>
      </w:r>
      <w:r>
        <w:rPr>
          <w:rFonts w:hint="default" w:ascii="Arial" w:hAnsi="Arial"/>
          <w:sz w:val="24"/>
          <w:szCs w:val="24"/>
          <w:lang w:val="pt-BR"/>
        </w:rPr>
        <w:t>início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hint="default" w:ascii="Arial" w:hAnsi="Arial"/>
          <w:sz w:val="24"/>
          <w:szCs w:val="24"/>
          <w:lang w:val="pt-BR"/>
        </w:rPr>
        <w:t>a</w:t>
      </w:r>
      <w:r>
        <w:rPr>
          <w:rFonts w:ascii="Arial" w:hAnsi="Arial"/>
          <w:sz w:val="24"/>
          <w:szCs w:val="24"/>
        </w:rPr>
        <w:t xml:space="preserve"> Pauta programada para a 9</w:t>
      </w:r>
      <w:r>
        <w:rPr>
          <w:rFonts w:hint="default" w:ascii="Arial" w:hAnsi="Arial"/>
          <w:sz w:val="24"/>
          <w:szCs w:val="24"/>
          <w:lang w:val="pt-BR"/>
        </w:rPr>
        <w:t>7</w:t>
      </w:r>
      <w:r>
        <w:rPr>
          <w:rFonts w:ascii="Arial" w:hAnsi="Arial"/>
          <w:sz w:val="24"/>
          <w:szCs w:val="24"/>
        </w:rPr>
        <w:t>° Reunião Ordinária.</w:t>
      </w:r>
    </w:p>
    <w:p w14:paraId="0B7F983F">
      <w:pPr>
        <w:pStyle w:val="12"/>
        <w:spacing w:before="0" w:after="0" w:line="240" w:lineRule="auto"/>
        <w:ind w:left="0" w:firstLine="0"/>
        <w:contextualSpacing/>
        <w:jc w:val="both"/>
        <w:rPr>
          <w:rFonts w:ascii="Arial" w:hAnsi="Arial"/>
          <w:sz w:val="24"/>
          <w:szCs w:val="24"/>
        </w:rPr>
      </w:pPr>
    </w:p>
    <w:p w14:paraId="7F09F39F">
      <w:pPr>
        <w:pStyle w:val="12"/>
        <w:numPr>
          <w:ilvl w:val="0"/>
          <w:numId w:val="5"/>
        </w:numPr>
        <w:spacing w:before="0" w:after="0" w:line="240" w:lineRule="auto"/>
        <w:ind w:left="960" w:leftChars="0" w:firstLine="0" w:firstLineChars="0"/>
        <w:contextualSpacing/>
        <w:jc w:val="both"/>
        <w:rPr>
          <w:rFonts w:ascii="Arial" w:hAnsi="Arial"/>
        </w:rPr>
      </w:pPr>
      <w:r>
        <w:rPr>
          <w:rFonts w:ascii="Arial" w:hAnsi="Arial" w:eastAsia="Arial"/>
          <w:b w:val="0"/>
          <w:bCs w:val="0"/>
          <w:sz w:val="24"/>
          <w:szCs w:val="24"/>
        </w:rPr>
        <w:t>A conselheir</w:t>
      </w:r>
      <w:r>
        <w:rPr>
          <w:rFonts w:hint="default" w:ascii="Arial" w:hAnsi="Arial" w:eastAsia="Arial"/>
          <w:b w:val="0"/>
          <w:bCs w:val="0"/>
          <w:sz w:val="24"/>
          <w:szCs w:val="24"/>
          <w:lang w:val="pt-BR"/>
        </w:rPr>
        <w:t>a</w:t>
      </w:r>
      <w:r>
        <w:rPr>
          <w:rFonts w:ascii="Arial" w:hAnsi="Arial" w:eastAsia="Arial"/>
          <w:b w:val="0"/>
          <w:bCs w:val="0"/>
          <w:sz w:val="24"/>
          <w:szCs w:val="24"/>
        </w:rPr>
        <w:t xml:space="preserve"> Thairyne Oliveira abriu a pauta da reunião</w:t>
      </w:r>
      <w:r>
        <w:rPr>
          <w:rFonts w:hint="default" w:ascii="Arial" w:hAnsi="Arial" w:eastAsia="Arial"/>
          <w:b w:val="0"/>
          <w:bCs w:val="0"/>
          <w:sz w:val="24"/>
          <w:szCs w:val="24"/>
          <w:lang w:val="pt-BR"/>
        </w:rPr>
        <w:t xml:space="preserve"> passando a palavra para o diretor de gestão portuária o Sr. Rinaldo Lira que fez breve relato da ordem do dia, e imediatamente passou  a palavra para o coordenador de operações portuárias o Sr. Higo Vinícius que iniciou a apresentação da movimentação do mês, destacando o aumento de 6% (seis por cento). O Sr. Rinaldo Lira, destaca sobre o aumento da infraestrutura nos portos de Pecém, Itaqui e Suape (molhe, dragagens, e estudos de viabilidade para o Cais 6 e 7 etc), com investimentos do PAC e do Banco Mundial. O Sr. Higo Vinícius finaliza comentando o andamento da preposição sobre a atualização do REP Suape, sem maiores avanços.</w:t>
      </w:r>
    </w:p>
    <w:p w14:paraId="694E1E8A">
      <w:pPr>
        <w:widowControl/>
        <w:numPr>
          <w:ilvl w:val="0"/>
          <w:numId w:val="0"/>
        </w:numPr>
        <w:tabs>
          <w:tab w:val="left" w:pos="0"/>
        </w:tabs>
        <w:suppressAutoHyphens/>
        <w:bidi w:val="0"/>
        <w:spacing w:before="0" w:after="0" w:line="240" w:lineRule="auto"/>
        <w:jc w:val="both"/>
        <w:rPr>
          <w:rFonts w:ascii="Arial" w:hAnsi="Arial"/>
        </w:rPr>
      </w:pPr>
    </w:p>
    <w:p w14:paraId="5444EB38">
      <w:pPr>
        <w:numPr>
          <w:ilvl w:val="0"/>
          <w:numId w:val="5"/>
        </w:numPr>
        <w:spacing w:before="0" w:after="0" w:line="240" w:lineRule="auto"/>
        <w:ind w:left="960" w:leftChars="0" w:firstLine="0" w:firstLineChars="0"/>
        <w:jc w:val="both"/>
        <w:rPr>
          <w:rFonts w:ascii="Arial" w:hAnsi="Arial"/>
          <w:sz w:val="24"/>
          <w:szCs w:val="24"/>
        </w:rPr>
      </w:pPr>
      <w:r>
        <w:rPr>
          <w:rFonts w:hint="default" w:ascii="Arial" w:hAnsi="Arial"/>
          <w:sz w:val="24"/>
          <w:szCs w:val="24"/>
          <w:lang w:val="pt-BR"/>
        </w:rPr>
        <w:t>Foi pontuado pelo secretário executivo do CAP/Suape, o Sr. Fausto Jader, sobre o andamento das obra do APMT, com o fim da demolição das estruturas antigas e início da construção do pátio. A Conselheira Thairyne Oliveira destaca a vinda de comitiva com a presença do Ministro Silvio Costa Filho para o lançamento da pedra fundamental do APMT no dia 22/11/24. Também foi relatado pelo Sr. Fausto Jader, informações sobre as pautas do Arco metropolitano, com anúncio de lançamento de edital para o trecho 2 e sobre a Transnordestina, que não houve movimentação.</w:t>
      </w:r>
    </w:p>
    <w:p w14:paraId="5EA9A2B2">
      <w:pPr>
        <w:widowControl/>
        <w:numPr>
          <w:ilvl w:val="0"/>
          <w:numId w:val="0"/>
        </w:numPr>
        <w:tabs>
          <w:tab w:val="left" w:pos="0"/>
        </w:tabs>
        <w:suppressAutoHyphens/>
        <w:bidi w:val="0"/>
        <w:spacing w:before="0" w:after="0" w:line="240" w:lineRule="auto"/>
        <w:jc w:val="both"/>
        <w:rPr>
          <w:rFonts w:hint="default" w:ascii="Arial" w:hAnsi="Arial"/>
          <w:sz w:val="24"/>
          <w:szCs w:val="24"/>
          <w:lang w:val="pt-BR"/>
        </w:rPr>
      </w:pPr>
    </w:p>
    <w:p w14:paraId="585B6BD1">
      <w:pPr>
        <w:numPr>
          <w:ilvl w:val="0"/>
          <w:numId w:val="0"/>
        </w:numPr>
        <w:spacing w:before="0" w:after="0" w:line="240" w:lineRule="auto"/>
        <w:ind w:left="1080" w:leftChars="0"/>
        <w:jc w:val="both"/>
        <w:rPr>
          <w:rFonts w:hint="default" w:ascii="Arial" w:hAnsi="Arial"/>
          <w:sz w:val="24"/>
          <w:szCs w:val="24"/>
          <w:lang w:val="pt-BR"/>
        </w:rPr>
      </w:pPr>
    </w:p>
    <w:p w14:paraId="73FC79F6">
      <w:pPr>
        <w:numPr>
          <w:ilvl w:val="0"/>
          <w:numId w:val="5"/>
        </w:numPr>
        <w:spacing w:before="0" w:after="0" w:line="240" w:lineRule="auto"/>
        <w:ind w:left="960" w:leftChars="0" w:firstLine="0" w:firstLineChars="0"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hint="default" w:ascii="Arial" w:hAnsi="Arial"/>
          <w:sz w:val="24"/>
          <w:szCs w:val="24"/>
          <w:lang w:val="pt-BR"/>
        </w:rPr>
        <w:t xml:space="preserve">O conselheiro o Sr. Severino Francisco, do sindicato dos trabalhadores portuários registra a não concordância com o anti projeto de lei que exclui a exclusividade da contratação pelo OGMO. O conselheiro o Sr. João Poggi, comenta sobre a tramitação na Câmara dos deputados, onde participou de reunião em comissão na OAB/Brasília e que será um debate mais longo até a votação em si. </w:t>
      </w:r>
    </w:p>
    <w:p w14:paraId="57AD6B68">
      <w:pPr>
        <w:numPr>
          <w:ilvl w:val="0"/>
          <w:numId w:val="0"/>
        </w:numPr>
        <w:spacing w:before="0" w:after="0" w:line="240" w:lineRule="auto"/>
        <w:ind w:left="1080" w:leftChars="0"/>
        <w:jc w:val="both"/>
        <w:rPr>
          <w:rFonts w:hint="default" w:ascii="Arial" w:hAnsi="Arial"/>
          <w:sz w:val="24"/>
          <w:szCs w:val="24"/>
          <w:lang w:val="pt-BR"/>
        </w:rPr>
      </w:pPr>
    </w:p>
    <w:p w14:paraId="224B4D21">
      <w:pPr>
        <w:widowControl/>
        <w:numPr>
          <w:ilvl w:val="0"/>
          <w:numId w:val="5"/>
        </w:numPr>
        <w:suppressAutoHyphens/>
        <w:bidi w:val="0"/>
        <w:spacing w:before="0" w:after="0" w:line="240" w:lineRule="auto"/>
        <w:ind w:left="960" w:leftChars="0" w:firstLine="0" w:firstLineChars="0"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hint="default" w:ascii="Arial" w:hAnsi="Arial"/>
          <w:sz w:val="24"/>
          <w:szCs w:val="24"/>
          <w:lang w:val="pt-BR"/>
        </w:rPr>
        <w:t>A conselheira Thairyne informou que iria se atualizar sobre as portarias do CAP/SUAPE.</w:t>
      </w:r>
    </w:p>
    <w:p w14:paraId="1E122242">
      <w:pPr>
        <w:numPr>
          <w:ilvl w:val="0"/>
          <w:numId w:val="0"/>
        </w:numPr>
        <w:spacing w:before="0" w:after="0" w:line="240" w:lineRule="auto"/>
        <w:ind w:left="1080" w:leftChars="0"/>
        <w:jc w:val="both"/>
        <w:rPr>
          <w:rFonts w:hint="default" w:ascii="Arial" w:hAnsi="Arial"/>
          <w:sz w:val="24"/>
          <w:szCs w:val="24"/>
          <w:lang w:val="pt-BR"/>
        </w:rPr>
      </w:pPr>
    </w:p>
    <w:p w14:paraId="6D3623AF">
      <w:pPr>
        <w:numPr>
          <w:ilvl w:val="0"/>
          <w:numId w:val="0"/>
        </w:numPr>
        <w:spacing w:before="0" w:after="0" w:line="240" w:lineRule="auto"/>
        <w:ind w:left="1080" w:leftChars="0"/>
        <w:jc w:val="both"/>
        <w:rPr>
          <w:rFonts w:hint="default" w:ascii="Arial" w:hAnsi="Arial"/>
          <w:sz w:val="24"/>
          <w:szCs w:val="24"/>
          <w:lang w:val="pt-BR"/>
        </w:rPr>
      </w:pPr>
    </w:p>
    <w:p w14:paraId="3A6C94A7">
      <w:pPr>
        <w:widowControl/>
        <w:numPr>
          <w:ilvl w:val="0"/>
          <w:numId w:val="0"/>
        </w:numPr>
        <w:tabs>
          <w:tab w:val="left" w:pos="0"/>
        </w:tabs>
        <w:suppressAutoHyphens/>
        <w:bidi w:val="0"/>
        <w:spacing w:before="0" w:after="0" w:line="240" w:lineRule="auto"/>
        <w:jc w:val="both"/>
        <w:rPr>
          <w:rFonts w:hint="default" w:ascii="Arial" w:hAnsi="Arial"/>
          <w:sz w:val="24"/>
          <w:szCs w:val="24"/>
          <w:lang w:val="pt-BR"/>
        </w:rPr>
      </w:pPr>
    </w:p>
    <w:p w14:paraId="0179044F">
      <w:pPr>
        <w:widowControl/>
        <w:numPr>
          <w:ilvl w:val="0"/>
          <w:numId w:val="0"/>
        </w:numPr>
        <w:tabs>
          <w:tab w:val="left" w:pos="0"/>
        </w:tabs>
        <w:suppressAutoHyphens/>
        <w:bidi w:val="0"/>
        <w:spacing w:before="0" w:after="0" w:line="240" w:lineRule="auto"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hint="default" w:ascii="Arial" w:hAnsi="Arial"/>
          <w:sz w:val="24"/>
          <w:szCs w:val="24"/>
          <w:lang w:val="pt-BR"/>
        </w:rPr>
        <w:t xml:space="preserve">                 </w:t>
      </w:r>
    </w:p>
    <w:p w14:paraId="6B79091D">
      <w:pPr>
        <w:pStyle w:val="12"/>
        <w:numPr>
          <w:ilvl w:val="0"/>
          <w:numId w:val="0"/>
        </w:numPr>
        <w:spacing w:before="0" w:after="0" w:line="240" w:lineRule="auto"/>
        <w:ind w:left="0" w:firstLine="0"/>
        <w:contextualSpacing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</w:rPr>
        <w:t xml:space="preserve">Nada mais sendo tratado, a reunião foi declarada encerrada pela Presidente. Ficando </w:t>
      </w:r>
      <w:r>
        <w:rPr>
          <w:rFonts w:hint="default" w:ascii="Arial" w:hAnsi="Arial"/>
          <w:sz w:val="24"/>
          <w:szCs w:val="24"/>
          <w:lang w:val="pt-BR"/>
        </w:rPr>
        <w:t xml:space="preserve">sem definição de data </w:t>
      </w:r>
      <w:bookmarkStart w:id="0" w:name="_GoBack"/>
      <w:bookmarkEnd w:id="0"/>
      <w:r>
        <w:rPr>
          <w:rFonts w:hint="default" w:ascii="Arial" w:hAnsi="Arial"/>
          <w:sz w:val="24"/>
          <w:szCs w:val="24"/>
          <w:lang w:val="pt-BR"/>
        </w:rPr>
        <w:t>a</w:t>
      </w:r>
      <w:r>
        <w:rPr>
          <w:rFonts w:ascii="Arial" w:hAnsi="Arial"/>
          <w:sz w:val="24"/>
          <w:szCs w:val="24"/>
        </w:rPr>
        <w:t xml:space="preserve"> próxima reunião</w:t>
      </w:r>
      <w:r>
        <w:rPr>
          <w:rFonts w:hint="default" w:ascii="Arial" w:hAnsi="Arial"/>
          <w:sz w:val="24"/>
          <w:szCs w:val="24"/>
          <w:lang w:val="pt-BR"/>
        </w:rPr>
        <w:t>.</w:t>
      </w:r>
    </w:p>
    <w:p w14:paraId="7A5E6636">
      <w:pPr>
        <w:pStyle w:val="12"/>
        <w:spacing w:before="0" w:after="0" w:line="240" w:lineRule="auto"/>
        <w:contextualSpacing/>
        <w:jc w:val="both"/>
        <w:rPr>
          <w:rFonts w:ascii="Arial" w:hAnsi="Arial"/>
          <w:b w:val="0"/>
          <w:bCs w:val="0"/>
          <w:sz w:val="24"/>
          <w:szCs w:val="24"/>
        </w:rPr>
      </w:pPr>
    </w:p>
    <w:p w14:paraId="78907E2C">
      <w:pPr>
        <w:pStyle w:val="12"/>
        <w:numPr>
          <w:ilvl w:val="0"/>
          <w:numId w:val="0"/>
        </w:numPr>
        <w:spacing w:before="0" w:after="0" w:line="240" w:lineRule="auto"/>
        <w:ind w:left="1080" w:firstLine="0"/>
        <w:contextualSpacing/>
        <w:jc w:val="both"/>
        <w:rPr>
          <w:rFonts w:ascii="Arial" w:hAnsi="Arial"/>
          <w:b w:val="0"/>
          <w:bCs w:val="0"/>
          <w:sz w:val="24"/>
          <w:szCs w:val="24"/>
        </w:rPr>
      </w:pPr>
    </w:p>
    <w:p w14:paraId="13CEFE4B">
      <w:pPr>
        <w:spacing w:before="0" w:after="160"/>
        <w:jc w:val="center"/>
        <w:rPr>
          <w:rFonts w:ascii="Arial" w:hAnsi="Arial"/>
          <w:sz w:val="24"/>
          <w:szCs w:val="24"/>
        </w:rPr>
      </w:pPr>
      <w:r>
        <w:rPr>
          <w:rFonts w:ascii="Arial" w:hAnsi="Arial" w:cs="ArialMT"/>
          <w:kern w:val="0"/>
          <w:sz w:val="24"/>
          <w:szCs w:val="24"/>
        </w:rPr>
        <w:t xml:space="preserve">Ipojuca, </w:t>
      </w:r>
      <w:r>
        <w:rPr>
          <w:rFonts w:hint="default" w:ascii="Arial" w:hAnsi="Arial" w:cs="ArialMT"/>
          <w:kern w:val="0"/>
          <w:sz w:val="24"/>
          <w:szCs w:val="24"/>
          <w:lang w:val="pt-BR"/>
        </w:rPr>
        <w:t>11</w:t>
      </w:r>
      <w:r>
        <w:rPr>
          <w:rFonts w:ascii="Arial" w:hAnsi="Arial" w:cs="ArialMT"/>
          <w:kern w:val="0"/>
          <w:sz w:val="24"/>
          <w:szCs w:val="24"/>
        </w:rPr>
        <w:t xml:space="preserve"> de </w:t>
      </w:r>
      <w:r>
        <w:rPr>
          <w:rFonts w:hint="default" w:ascii="Arial" w:hAnsi="Arial" w:cs="ArialMT"/>
          <w:kern w:val="0"/>
          <w:sz w:val="24"/>
          <w:szCs w:val="24"/>
          <w:lang w:val="pt-BR"/>
        </w:rPr>
        <w:t>novembro</w:t>
      </w:r>
      <w:r>
        <w:rPr>
          <w:rFonts w:ascii="Arial" w:hAnsi="Arial" w:cs="ArialMT"/>
          <w:kern w:val="0"/>
          <w:sz w:val="24"/>
          <w:szCs w:val="24"/>
        </w:rPr>
        <w:t xml:space="preserve"> de 2024</w:t>
      </w:r>
    </w:p>
    <w:sectPr>
      <w:pgSz w:w="11906" w:h="16838"/>
      <w:pgMar w:top="1417" w:right="1701" w:bottom="1417" w:left="1701" w:header="0" w:footer="0" w:gutter="0"/>
      <w:pgNumType w:fmt="decimal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mo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Sans">
    <w:altName w:val="Segoe Print"/>
    <w:panose1 w:val="020B0604020202020204"/>
    <w:charset w:val="00"/>
    <w:family w:val="roman"/>
    <w:pitch w:val="default"/>
    <w:sig w:usb0="00000000" w:usb1="00000000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3B723E"/>
    <w:multiLevelType w:val="singleLevel"/>
    <w:tmpl w:val="983B723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053208E"/>
    <w:multiLevelType w:val="multilevel"/>
    <w:tmpl w:val="0053208E"/>
    <w:lvl w:ilvl="0" w:tentative="0">
      <w:start w:val="1"/>
      <w:numFmt w:val="upperRoman"/>
      <w:lvlText w:val="%1."/>
      <w:lvlJc w:val="left"/>
      <w:pPr>
        <w:tabs>
          <w:tab w:val="left" w:pos="0"/>
        </w:tabs>
        <w:ind w:left="960" w:hanging="720"/>
      </w:pPr>
    </w:lvl>
    <w:lvl w:ilvl="1" w:tentative="0">
      <w:start w:val="0"/>
      <w:numFmt w:val="upperRoman"/>
      <w:lvlText w:val="%2."/>
      <w:lvlJc w:val="left"/>
      <w:pPr>
        <w:tabs>
          <w:tab w:val="left" w:pos="0"/>
        </w:tabs>
        <w:ind w:left="1790" w:hanging="710"/>
      </w:pPr>
    </w:lvl>
    <w:lvl w:ilvl="2" w:tentative="0">
      <w:start w:val="1"/>
      <w:numFmt w:val="upp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upperRoman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upperRoman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upp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upperRoman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upperRoman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upp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>
    <w:nsid w:val="05C3EEC0"/>
    <w:multiLevelType w:val="singleLevel"/>
    <w:tmpl w:val="05C3EEC0"/>
    <w:lvl w:ilvl="0" w:tentative="0">
      <w:start w:val="5"/>
      <w:numFmt w:val="decimal"/>
      <w:suff w:val="space"/>
      <w:lvlText w:val="%1."/>
      <w:lvlJc w:val="left"/>
    </w:lvl>
  </w:abstractNum>
  <w:abstractNum w:abstractNumId="3">
    <w:nsid w:val="1923D1C2"/>
    <w:multiLevelType w:val="singleLevel"/>
    <w:tmpl w:val="1923D1C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79BB2E6"/>
    <w:multiLevelType w:val="singleLevel"/>
    <w:tmpl w:val="379BB2E6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E6BAE"/>
    <w:rsid w:val="022C4E0C"/>
    <w:rsid w:val="066F5F10"/>
    <w:rsid w:val="06F92EC7"/>
    <w:rsid w:val="0B1D3A2B"/>
    <w:rsid w:val="0BCE7403"/>
    <w:rsid w:val="0DAD266E"/>
    <w:rsid w:val="11771DFC"/>
    <w:rsid w:val="120D09BE"/>
    <w:rsid w:val="12642ED9"/>
    <w:rsid w:val="12F358CB"/>
    <w:rsid w:val="16422E69"/>
    <w:rsid w:val="18D058E1"/>
    <w:rsid w:val="1A784A77"/>
    <w:rsid w:val="1D525F09"/>
    <w:rsid w:val="1F0C53FC"/>
    <w:rsid w:val="1FBE1EEF"/>
    <w:rsid w:val="200304DA"/>
    <w:rsid w:val="226E5D24"/>
    <w:rsid w:val="24752743"/>
    <w:rsid w:val="25CF6EB9"/>
    <w:rsid w:val="2AE40E6C"/>
    <w:rsid w:val="2B7912B1"/>
    <w:rsid w:val="2F2C0968"/>
    <w:rsid w:val="31421C10"/>
    <w:rsid w:val="314F0BBD"/>
    <w:rsid w:val="31807FCD"/>
    <w:rsid w:val="31C93D74"/>
    <w:rsid w:val="31D97C19"/>
    <w:rsid w:val="336C4A7A"/>
    <w:rsid w:val="34101793"/>
    <w:rsid w:val="341D0AFA"/>
    <w:rsid w:val="34EC13F6"/>
    <w:rsid w:val="35E616E9"/>
    <w:rsid w:val="36335784"/>
    <w:rsid w:val="37DF0AC5"/>
    <w:rsid w:val="39B000DF"/>
    <w:rsid w:val="3A1A0685"/>
    <w:rsid w:val="41A45CFA"/>
    <w:rsid w:val="43384396"/>
    <w:rsid w:val="43AE1D9A"/>
    <w:rsid w:val="448A2D97"/>
    <w:rsid w:val="48BC2DE1"/>
    <w:rsid w:val="49382B5B"/>
    <w:rsid w:val="4D401021"/>
    <w:rsid w:val="519518E9"/>
    <w:rsid w:val="53236AF5"/>
    <w:rsid w:val="592C0B1F"/>
    <w:rsid w:val="5EAB1EF1"/>
    <w:rsid w:val="624A2B22"/>
    <w:rsid w:val="630F39D3"/>
    <w:rsid w:val="64B5325E"/>
    <w:rsid w:val="65E04631"/>
    <w:rsid w:val="66736A21"/>
    <w:rsid w:val="67A96668"/>
    <w:rsid w:val="697307C0"/>
    <w:rsid w:val="69A86563"/>
    <w:rsid w:val="6BDB5F11"/>
    <w:rsid w:val="6C7D6E69"/>
    <w:rsid w:val="6CA45FB9"/>
    <w:rsid w:val="6D39438B"/>
    <w:rsid w:val="6E012425"/>
    <w:rsid w:val="6F377C85"/>
    <w:rsid w:val="70FD0C2A"/>
    <w:rsid w:val="715C0AC0"/>
    <w:rsid w:val="721B2AF5"/>
    <w:rsid w:val="74C1668C"/>
    <w:rsid w:val="7752115C"/>
    <w:rsid w:val="7887273B"/>
    <w:rsid w:val="796E4B2C"/>
    <w:rsid w:val="79E10F69"/>
    <w:rsid w:val="7AB512D7"/>
    <w:rsid w:val="7BED2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160" w:line="259" w:lineRule="auto"/>
      <w:jc w:val="left"/>
    </w:pPr>
    <w:rPr>
      <w:rFonts w:asciiTheme="minorHAnsi" w:hAnsiTheme="minorHAnsi" w:eastAsiaTheme="minorHAnsi" w:cstheme="minorBid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5"/>
    <w:qFormat/>
    <w:uiPriority w:val="0"/>
    <w:rPr>
      <w:rFonts w:cs="Arial"/>
    </w:rPr>
  </w:style>
  <w:style w:type="paragraph" w:styleId="5">
    <w:name w:val="Body Text"/>
    <w:basedOn w:val="1"/>
    <w:autoRedefine/>
    <w:qFormat/>
    <w:uiPriority w:val="0"/>
    <w:pPr>
      <w:spacing w:before="0" w:after="140" w:line="276" w:lineRule="auto"/>
    </w:pPr>
  </w:style>
  <w:style w:type="paragraph" w:styleId="6">
    <w:name w:val="Title"/>
    <w:basedOn w:val="7"/>
    <w:next w:val="7"/>
    <w:qFormat/>
    <w:uiPriority w:val="0"/>
    <w:pPr>
      <w:pageBreakBefore w:val="0"/>
    </w:pPr>
    <w:rPr>
      <w:rFonts w:ascii="Arimo" w:hAnsi="Arimo" w:eastAsia="Arimo" w:cs="Arimo"/>
    </w:rPr>
  </w:style>
  <w:style w:type="paragraph" w:customStyle="1" w:styleId="7">
    <w:name w:val="LO-normal"/>
    <w:qFormat/>
    <w:uiPriority w:val="0"/>
    <w:pPr>
      <w:widowControl/>
      <w:suppressAutoHyphens/>
      <w:bidi w:val="0"/>
      <w:spacing w:before="0" w:after="0"/>
      <w:jc w:val="left"/>
    </w:pPr>
    <w:rPr>
      <w:rFonts w:asciiTheme="minorHAnsi" w:hAnsiTheme="minorHAnsi" w:eastAsiaTheme="minorHAnsi" w:cstheme="minorBid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8">
    <w:name w:val="caption"/>
    <w:basedOn w:val="1"/>
    <w:qFormat/>
    <w:uiPriority w:val="0"/>
    <w:pPr>
      <w:spacing w:before="120" w:after="120"/>
    </w:pPr>
    <w:rPr>
      <w:i/>
      <w:iCs/>
    </w:rPr>
  </w:style>
  <w:style w:type="character" w:customStyle="1" w:styleId="9">
    <w:name w:val="Símbolos de numeração"/>
    <w:qFormat/>
    <w:uiPriority w:val="0"/>
  </w:style>
  <w:style w:type="paragraph" w:customStyle="1" w:styleId="10">
    <w:name w:val="Título1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1">
    <w:name w:val="Índice"/>
    <w:basedOn w:val="1"/>
    <w:autoRedefine/>
    <w:qFormat/>
    <w:uiPriority w:val="0"/>
    <w:pPr>
      <w:suppressLineNumbers/>
    </w:pPr>
    <w:rPr>
      <w:rFonts w:cs="Arial"/>
    </w:rPr>
  </w:style>
  <w:style w:type="paragraph" w:styleId="12">
    <w:name w:val="List Paragraph"/>
    <w:basedOn w:val="1"/>
    <w:qFormat/>
    <w:uiPriority w:val="34"/>
    <w:pPr>
      <w:spacing w:before="0" w:after="160"/>
      <w:ind w:left="720" w:firstLine="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758</Words>
  <Characters>4434</Characters>
  <Paragraphs>39</Paragraphs>
  <TotalTime>184</TotalTime>
  <ScaleCrop>false</ScaleCrop>
  <LinksUpToDate>false</LinksUpToDate>
  <CharactersWithSpaces>5162</CharactersWithSpaces>
  <Application>WPS Office_12.2.0.19307_F1E327BC-269C-435d-A152-05C5408002CA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2024-04-23T12:24:00Z</dcterms:created>
  <dc:creator>Bruna Roncel de Oliveira</dc:creator>
  <cp:lastModifiedBy>fausto.jader</cp:lastModifiedBy>
  <cp:lastPrinted>2024-02-19T09:21:00Z</cp:lastPrinted>
  <dcterms:modified xsi:type="dcterms:W3CDTF">2025-03-13T18:49:27Z</dcterms:modified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1046-12.2.0.19307</vt:lpwstr>
  </property>
  <property fmtid="{D5CDD505-2E9C-101B-9397-08002B2CF9AE}" pid="3" name="ICV">
    <vt:lpwstr>4DA7E949AFD84A8EB49F4D74C42C4DA2_13</vt:lpwstr>
  </property>
</Properties>
</file>